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4DD" w:rsidRPr="0079572C" w:rsidRDefault="005344DD" w:rsidP="005344DD">
      <w:pPr>
        <w:spacing w:after="0" w:line="240" w:lineRule="auto"/>
        <w:rPr>
          <w:rFonts w:ascii="Courier New" w:hAnsi="Courier New" w:cs="Courier New"/>
          <w:szCs w:val="24"/>
        </w:rPr>
      </w:pPr>
      <w:bookmarkStart w:id="0" w:name="_GoBack"/>
      <w:bookmarkEnd w:id="0"/>
    </w:p>
    <w:p w:rsidR="009B2E68" w:rsidRDefault="009B2E68" w:rsidP="005344DD">
      <w:pPr>
        <w:spacing w:after="0" w:line="240" w:lineRule="auto"/>
        <w:rPr>
          <w:rFonts w:ascii="Courier New" w:hAnsi="Courier New" w:cs="Courier New"/>
          <w:sz w:val="21"/>
          <w:szCs w:val="21"/>
        </w:rPr>
      </w:pPr>
    </w:p>
    <w:p w:rsidR="005344DD" w:rsidRPr="009B2E68" w:rsidRDefault="005344DD" w:rsidP="005344DD">
      <w:pPr>
        <w:spacing w:after="0" w:line="240" w:lineRule="auto"/>
        <w:rPr>
          <w:rFonts w:ascii="Courier New" w:hAnsi="Courier New" w:cs="Courier New"/>
          <w:sz w:val="21"/>
          <w:szCs w:val="21"/>
        </w:rPr>
      </w:pPr>
      <w:r w:rsidRPr="009B2E68">
        <w:rPr>
          <w:rFonts w:ascii="Courier New" w:hAnsi="Courier New" w:cs="Courier New"/>
          <w:sz w:val="21"/>
          <w:szCs w:val="21"/>
        </w:rPr>
        <w:t>Sonnenlicht und Hautkrebs</w:t>
      </w:r>
    </w:p>
    <w:p w:rsidR="00CE573F" w:rsidRPr="009B2E68" w:rsidRDefault="00CE573F" w:rsidP="005344DD">
      <w:pPr>
        <w:spacing w:after="0" w:line="240" w:lineRule="auto"/>
        <w:rPr>
          <w:rFonts w:ascii="Courier New" w:hAnsi="Courier New" w:cs="Courier New"/>
          <w:sz w:val="21"/>
          <w:szCs w:val="21"/>
        </w:rPr>
      </w:pPr>
    </w:p>
    <w:p w:rsidR="005344DD" w:rsidRPr="009B2E68" w:rsidRDefault="005344DD" w:rsidP="005344DD">
      <w:pPr>
        <w:spacing w:after="0" w:line="240" w:lineRule="auto"/>
        <w:rPr>
          <w:rFonts w:ascii="Courier New" w:hAnsi="Courier New" w:cs="Courier New"/>
          <w:sz w:val="21"/>
          <w:szCs w:val="21"/>
        </w:rPr>
      </w:pPr>
      <w:r w:rsidRPr="009B2E68">
        <w:rPr>
          <w:rFonts w:ascii="Courier New" w:hAnsi="Courier New" w:cs="Courier New"/>
          <w:sz w:val="21"/>
          <w:szCs w:val="21"/>
        </w:rPr>
        <w:t>So wie die Atmosphäre einen Schutzschild um die Erde hüllt, schützt uns die Haut vor vielen gefährlichen Einflüssen. Durch die Ozonschicht wird das kurzwellige und g</w:t>
      </w:r>
      <w:r w:rsidR="0096011F">
        <w:rPr>
          <w:rFonts w:ascii="Courier New" w:hAnsi="Courier New" w:cs="Courier New"/>
          <w:sz w:val="21"/>
          <w:szCs w:val="21"/>
        </w:rPr>
        <w:t>efährlichste UV-Licht, das UV</w:t>
      </w:r>
      <w:r w:rsidR="0096011F">
        <w:rPr>
          <w:rFonts w:ascii="Courier New" w:hAnsi="Courier New" w:cs="Courier New"/>
          <w:sz w:val="21"/>
          <w:szCs w:val="21"/>
        </w:rPr>
        <w:noBreakHyphen/>
        <w:t>C</w:t>
      </w:r>
      <w:r w:rsidR="0096011F">
        <w:rPr>
          <w:rFonts w:ascii="Courier New" w:hAnsi="Courier New" w:cs="Courier New"/>
          <w:sz w:val="21"/>
          <w:szCs w:val="21"/>
        </w:rPr>
        <w:noBreakHyphen/>
      </w:r>
      <w:r w:rsidRPr="009B2E68">
        <w:rPr>
          <w:rFonts w:ascii="Courier New" w:hAnsi="Courier New" w:cs="Courier New"/>
          <w:sz w:val="21"/>
          <w:szCs w:val="21"/>
        </w:rPr>
        <w:t>Licht, komplett eliminiert. Trotzdem erre</w:t>
      </w:r>
      <w:r w:rsidR="009F670A" w:rsidRPr="009B2E68">
        <w:rPr>
          <w:rFonts w:ascii="Courier New" w:hAnsi="Courier New" w:cs="Courier New"/>
          <w:sz w:val="21"/>
          <w:szCs w:val="21"/>
        </w:rPr>
        <w:t xml:space="preserve">ichen geringe Anteile von UV-A- und </w:t>
      </w:r>
      <w:r w:rsidRPr="009B2E68">
        <w:rPr>
          <w:rFonts w:ascii="Courier New" w:hAnsi="Courier New" w:cs="Courier New"/>
          <w:sz w:val="21"/>
          <w:szCs w:val="21"/>
        </w:rPr>
        <w:t>UV-B-Strahlen die Erdoberfläche und somit die Haut. Je mehr UV-Licht in die Zellen und deren Zellkern eindringen, desto größer ist der Schaden an der Erbsubstanz, die jede Zelle gespeichert hat. Je öfters dies in Zellen geschieht, umso größer ist die Gefahr, dass diese bestrahlten Zellen außer Kontrolle geraten und sich wuchernd als Krebszellen vermehren.</w:t>
      </w:r>
    </w:p>
    <w:p w:rsidR="00CE573F" w:rsidRPr="009B2E68" w:rsidRDefault="00CE573F" w:rsidP="005344DD">
      <w:pPr>
        <w:spacing w:after="0" w:line="240" w:lineRule="auto"/>
        <w:rPr>
          <w:rFonts w:ascii="Courier New" w:hAnsi="Courier New" w:cs="Courier New"/>
          <w:sz w:val="21"/>
          <w:szCs w:val="21"/>
        </w:rPr>
      </w:pPr>
    </w:p>
    <w:p w:rsidR="00BC1147" w:rsidRPr="009B2E68" w:rsidRDefault="00BC1147" w:rsidP="005344DD">
      <w:pPr>
        <w:spacing w:after="0" w:line="240" w:lineRule="auto"/>
        <w:rPr>
          <w:rFonts w:ascii="Courier New" w:hAnsi="Courier New" w:cs="Courier New"/>
          <w:sz w:val="21"/>
          <w:szCs w:val="21"/>
        </w:rPr>
      </w:pPr>
    </w:p>
    <w:p w:rsidR="005344DD" w:rsidRPr="009B2E68" w:rsidRDefault="005344DD" w:rsidP="005344DD">
      <w:pPr>
        <w:spacing w:after="0" w:line="240" w:lineRule="auto"/>
        <w:rPr>
          <w:rFonts w:ascii="Courier New" w:hAnsi="Courier New" w:cs="Courier New"/>
          <w:sz w:val="21"/>
          <w:szCs w:val="21"/>
        </w:rPr>
      </w:pPr>
      <w:r w:rsidRPr="009B2E68">
        <w:rPr>
          <w:rFonts w:ascii="Courier New" w:hAnsi="Courier New" w:cs="Courier New"/>
          <w:sz w:val="21"/>
          <w:szCs w:val="21"/>
        </w:rPr>
        <w:t>Es kommt nicht nur auf jeden einzelnen unserer Sonnenbrände an. Ein Sonnenbrand führt primär zur Zerstörung und dem Absterben der Hautzellen. Begleitende Entzündungsreaktionen sind zuerst eine Rötung und danach die Bildung von Blasen. Ausschlaggebend ist vielmehr die ganze Summe der im Laufe unseres Lebens auf die Haut einwirkenden UV-Strahlen. Je intensiver und länger wir uns der Sonne aussetzen, desto größer ist die Gefahr, dass Hauttumore entstehen. Wenn die Haut älter wird, ist sie immer weniger in der Lage den Reparaturen nachzukommen. Durch das veränderte Freizeitverhalten mit viel Sonnenlicht, Solarienbesuchen und wenig Schutzmaßnahmen kann das UV-Licht länger und intensiver auf die Haut strahlen.</w:t>
      </w:r>
    </w:p>
    <w:p w:rsidR="00CE573F" w:rsidRPr="009B2E68" w:rsidRDefault="00CE573F" w:rsidP="005344DD">
      <w:pPr>
        <w:spacing w:after="0" w:line="240" w:lineRule="auto"/>
        <w:rPr>
          <w:rFonts w:ascii="Courier New" w:hAnsi="Courier New" w:cs="Courier New"/>
          <w:sz w:val="21"/>
          <w:szCs w:val="21"/>
        </w:rPr>
      </w:pPr>
    </w:p>
    <w:p w:rsidR="00BC1147" w:rsidRPr="009B2E68" w:rsidRDefault="00BC1147" w:rsidP="005344DD">
      <w:pPr>
        <w:spacing w:after="0" w:line="240" w:lineRule="auto"/>
        <w:rPr>
          <w:rFonts w:ascii="Courier New" w:hAnsi="Courier New" w:cs="Courier New"/>
          <w:sz w:val="21"/>
          <w:szCs w:val="21"/>
        </w:rPr>
      </w:pPr>
    </w:p>
    <w:p w:rsidR="005344DD" w:rsidRPr="009B2E68" w:rsidRDefault="005344DD" w:rsidP="005344DD">
      <w:pPr>
        <w:spacing w:after="0" w:line="240" w:lineRule="auto"/>
        <w:rPr>
          <w:rFonts w:ascii="Courier New" w:hAnsi="Courier New" w:cs="Courier New"/>
          <w:sz w:val="21"/>
          <w:szCs w:val="21"/>
        </w:rPr>
      </w:pPr>
      <w:r w:rsidRPr="009B2E68">
        <w:rPr>
          <w:rFonts w:ascii="Courier New" w:hAnsi="Courier New" w:cs="Courier New"/>
          <w:sz w:val="21"/>
          <w:szCs w:val="21"/>
        </w:rPr>
        <w:t xml:space="preserve">Durch Verdickung der obersten Hautschicht und Bräunung, Pigmentierung, verhindert die Haut das zerstörerische Eindringen von UV-Strahlungen in tiefere Schichten. Während dunkelhäutige Menschen durch starke Pigmentierung eher gewappnet sind, sind Mittel- und Nordeuropäer mit ihrer hellen Haut viel stärker gefährdet. </w:t>
      </w:r>
    </w:p>
    <w:p w:rsidR="005344DD" w:rsidRPr="009B2E68" w:rsidRDefault="005344DD" w:rsidP="005344DD">
      <w:pPr>
        <w:spacing w:after="0" w:line="240" w:lineRule="auto"/>
        <w:rPr>
          <w:rFonts w:ascii="Courier New" w:hAnsi="Courier New" w:cs="Courier New"/>
          <w:sz w:val="21"/>
          <w:szCs w:val="21"/>
        </w:rPr>
      </w:pPr>
    </w:p>
    <w:p w:rsidR="006610BC" w:rsidRPr="009B2E68" w:rsidRDefault="006610BC" w:rsidP="005344DD">
      <w:pPr>
        <w:spacing w:after="0" w:line="240" w:lineRule="auto"/>
        <w:rPr>
          <w:rFonts w:ascii="Courier New" w:hAnsi="Courier New" w:cs="Courier New"/>
          <w:sz w:val="21"/>
          <w:szCs w:val="21"/>
        </w:rPr>
      </w:pPr>
    </w:p>
    <w:p w:rsidR="005344DD" w:rsidRPr="009B2E68" w:rsidRDefault="005344DD" w:rsidP="005344DD">
      <w:pPr>
        <w:spacing w:after="0" w:line="240" w:lineRule="auto"/>
        <w:rPr>
          <w:rFonts w:ascii="Courier New" w:hAnsi="Courier New" w:cs="Courier New"/>
          <w:sz w:val="21"/>
          <w:szCs w:val="21"/>
        </w:rPr>
      </w:pPr>
      <w:r w:rsidRPr="009B2E68">
        <w:rPr>
          <w:rFonts w:ascii="Courier New" w:hAnsi="Courier New" w:cs="Courier New"/>
          <w:sz w:val="21"/>
          <w:szCs w:val="21"/>
        </w:rPr>
        <w:t>Tipps für das Sonnenbaden</w:t>
      </w:r>
    </w:p>
    <w:p w:rsidR="005344DD" w:rsidRPr="009B2E68" w:rsidRDefault="005344DD" w:rsidP="005344DD">
      <w:pPr>
        <w:spacing w:after="0" w:line="240" w:lineRule="auto"/>
        <w:rPr>
          <w:rFonts w:ascii="Courier New" w:hAnsi="Courier New" w:cs="Courier New"/>
          <w:sz w:val="21"/>
          <w:szCs w:val="21"/>
        </w:rPr>
      </w:pPr>
    </w:p>
    <w:p w:rsidR="005344DD" w:rsidRPr="009B2E68" w:rsidRDefault="005344DD" w:rsidP="005344DD">
      <w:pPr>
        <w:spacing w:after="0" w:line="240" w:lineRule="auto"/>
        <w:rPr>
          <w:rFonts w:ascii="Courier New" w:hAnsi="Courier New" w:cs="Courier New"/>
          <w:sz w:val="21"/>
          <w:szCs w:val="21"/>
        </w:rPr>
      </w:pPr>
      <w:r w:rsidRPr="009B2E68">
        <w:rPr>
          <w:rFonts w:ascii="Courier New" w:hAnsi="Courier New" w:cs="Courier New"/>
          <w:sz w:val="21"/>
          <w:szCs w:val="21"/>
        </w:rPr>
        <w:t>langsam an die Sonne gewöhnen und Sonnenbrand vermeiden</w:t>
      </w:r>
    </w:p>
    <w:p w:rsidR="005344DD" w:rsidRPr="009B2E68" w:rsidRDefault="005344DD" w:rsidP="005344DD">
      <w:pPr>
        <w:spacing w:after="0" w:line="240" w:lineRule="auto"/>
        <w:rPr>
          <w:rFonts w:ascii="Courier New" w:hAnsi="Courier New" w:cs="Courier New"/>
          <w:sz w:val="21"/>
          <w:szCs w:val="21"/>
        </w:rPr>
      </w:pPr>
      <w:r w:rsidRPr="009B2E68">
        <w:rPr>
          <w:rFonts w:ascii="Courier New" w:hAnsi="Courier New" w:cs="Courier New"/>
          <w:sz w:val="21"/>
          <w:szCs w:val="21"/>
        </w:rPr>
        <w:t>sonnengefährdete Hautregionen intensiver schützen</w:t>
      </w:r>
    </w:p>
    <w:p w:rsidR="005344DD" w:rsidRPr="009B2E68" w:rsidRDefault="005344DD" w:rsidP="005344DD">
      <w:pPr>
        <w:spacing w:after="0" w:line="240" w:lineRule="auto"/>
        <w:rPr>
          <w:rFonts w:ascii="Courier New" w:hAnsi="Courier New" w:cs="Courier New"/>
          <w:sz w:val="21"/>
          <w:szCs w:val="21"/>
        </w:rPr>
      </w:pPr>
      <w:r w:rsidRPr="009B2E68">
        <w:rPr>
          <w:rFonts w:ascii="Courier New" w:hAnsi="Courier New" w:cs="Courier New"/>
          <w:sz w:val="21"/>
          <w:szCs w:val="21"/>
        </w:rPr>
        <w:t>unbedingt Sonnenbäder in der Mittagszeit meiden</w:t>
      </w:r>
    </w:p>
    <w:p w:rsidR="005344DD" w:rsidRPr="009B2E68" w:rsidRDefault="005344DD" w:rsidP="005344DD">
      <w:pPr>
        <w:spacing w:after="0" w:line="240" w:lineRule="auto"/>
        <w:rPr>
          <w:rFonts w:ascii="Courier New" w:hAnsi="Courier New" w:cs="Courier New"/>
          <w:sz w:val="21"/>
          <w:szCs w:val="21"/>
        </w:rPr>
      </w:pPr>
      <w:r w:rsidRPr="009B2E68">
        <w:rPr>
          <w:rFonts w:ascii="Courier New" w:hAnsi="Courier New" w:cs="Courier New"/>
          <w:sz w:val="21"/>
          <w:szCs w:val="21"/>
        </w:rPr>
        <w:t>Kleidung ist der beste Schutz gegen die gefährlichen UV-Strahlen</w:t>
      </w:r>
    </w:p>
    <w:p w:rsidR="005344DD" w:rsidRPr="009B2E68" w:rsidRDefault="009F670A" w:rsidP="005344DD">
      <w:pPr>
        <w:spacing w:after="0" w:line="240" w:lineRule="auto"/>
        <w:rPr>
          <w:rFonts w:ascii="Courier New" w:hAnsi="Courier New" w:cs="Courier New"/>
          <w:sz w:val="21"/>
          <w:szCs w:val="21"/>
        </w:rPr>
      </w:pPr>
      <w:r w:rsidRPr="009B2E68">
        <w:rPr>
          <w:rFonts w:ascii="Courier New" w:hAnsi="Courier New" w:cs="Courier New"/>
          <w:sz w:val="21"/>
          <w:szCs w:val="21"/>
        </w:rPr>
        <w:t xml:space="preserve">Beachte: </w:t>
      </w:r>
      <w:r w:rsidR="005344DD" w:rsidRPr="009B2E68">
        <w:rPr>
          <w:rFonts w:ascii="Courier New" w:hAnsi="Courier New" w:cs="Courier New"/>
          <w:sz w:val="21"/>
          <w:szCs w:val="21"/>
        </w:rPr>
        <w:t>einige Medikamente steigern die Sonnenempfindlichkeit</w:t>
      </w:r>
    </w:p>
    <w:p w:rsidR="00C509F0" w:rsidRDefault="00C509F0" w:rsidP="005344DD">
      <w:pPr>
        <w:spacing w:after="0" w:line="240" w:lineRule="auto"/>
        <w:rPr>
          <w:rFonts w:ascii="Courier New" w:hAnsi="Courier New" w:cs="Courier New"/>
          <w:szCs w:val="24"/>
        </w:rPr>
      </w:pPr>
    </w:p>
    <w:p w:rsidR="00C509F0" w:rsidRDefault="0085523A" w:rsidP="005344DD">
      <w:pPr>
        <w:spacing w:after="0" w:line="240" w:lineRule="auto"/>
        <w:rPr>
          <w:rFonts w:ascii="Courier New" w:hAnsi="Courier New" w:cs="Courier New"/>
          <w:szCs w:val="24"/>
        </w:rPr>
      </w:pPr>
      <w:r>
        <w:rPr>
          <w:rFonts w:ascii="Candara" w:hAnsi="Candara"/>
          <w:noProof/>
          <w:sz w:val="20"/>
          <w:lang w:eastAsia="de-DE"/>
        </w:rPr>
        <w:drawing>
          <wp:anchor distT="0" distB="0" distL="114300" distR="114300" simplePos="0" relativeHeight="251660288" behindDoc="1" locked="0" layoutInCell="1" allowOverlap="1" wp14:anchorId="46C8CE5D" wp14:editId="20A18EEB">
            <wp:simplePos x="0" y="0"/>
            <wp:positionH relativeFrom="column">
              <wp:posOffset>-1905</wp:posOffset>
            </wp:positionH>
            <wp:positionV relativeFrom="paragraph">
              <wp:posOffset>276860</wp:posOffset>
            </wp:positionV>
            <wp:extent cx="1263650" cy="1621155"/>
            <wp:effectExtent l="57150" t="38100" r="127000" b="112395"/>
            <wp:wrapTight wrapText="bothSides">
              <wp:wrapPolygon edited="0">
                <wp:start x="-651" y="-508"/>
                <wp:lineTo x="-977" y="21575"/>
                <wp:lineTo x="-326" y="22844"/>
                <wp:lineTo x="22794" y="22844"/>
                <wp:lineTo x="23445" y="20306"/>
                <wp:lineTo x="23445" y="4061"/>
                <wp:lineTo x="22794" y="254"/>
                <wp:lineTo x="22794" y="-508"/>
                <wp:lineTo x="-651" y="-508"/>
              </wp:wrapPolygon>
            </wp:wrapTight>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nnenstrahl 2.jpg"/>
                    <pic:cNvPicPr/>
                  </pic:nvPicPr>
                  <pic:blipFill rotWithShape="1">
                    <a:blip r:embed="rId8">
                      <a:extLst>
                        <a:ext uri="{28A0092B-C50C-407E-A947-70E740481C1C}">
                          <a14:useLocalDpi xmlns:a14="http://schemas.microsoft.com/office/drawing/2010/main" val="0"/>
                        </a:ext>
                      </a:extLst>
                    </a:blip>
                    <a:srcRect l="4006" r="50926"/>
                    <a:stretch/>
                  </pic:blipFill>
                  <pic:spPr bwMode="auto">
                    <a:xfrm>
                      <a:off x="0" y="0"/>
                      <a:ext cx="1263650" cy="1621155"/>
                    </a:xfrm>
                    <a:prstGeom prst="rect">
                      <a:avLst/>
                    </a:prstGeom>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509F0" w:rsidRDefault="00C509F0" w:rsidP="005344DD">
      <w:pPr>
        <w:spacing w:after="0" w:line="240" w:lineRule="auto"/>
        <w:rPr>
          <w:rFonts w:ascii="Courier New" w:hAnsi="Courier New" w:cs="Courier New"/>
          <w:szCs w:val="24"/>
        </w:rPr>
      </w:pPr>
    </w:p>
    <w:p w:rsidR="004B754D" w:rsidRDefault="004B754D" w:rsidP="005344DD">
      <w:pPr>
        <w:spacing w:after="0" w:line="240" w:lineRule="auto"/>
        <w:rPr>
          <w:rFonts w:ascii="Courier New" w:hAnsi="Courier New" w:cs="Courier New"/>
          <w:szCs w:val="24"/>
        </w:rPr>
      </w:pPr>
    </w:p>
    <w:p w:rsidR="00C509F0" w:rsidRDefault="0085523A" w:rsidP="005344DD">
      <w:pPr>
        <w:spacing w:after="0" w:line="240" w:lineRule="auto"/>
        <w:rPr>
          <w:rFonts w:ascii="Courier New" w:hAnsi="Courier New" w:cs="Courier New"/>
          <w:szCs w:val="24"/>
        </w:rPr>
      </w:pPr>
      <w:r w:rsidRPr="00EE1982">
        <w:rPr>
          <w:rFonts w:ascii="Candara" w:hAnsi="Candara"/>
          <w:noProof/>
          <w:sz w:val="26"/>
          <w:szCs w:val="26"/>
          <w:lang w:eastAsia="de-DE"/>
        </w:rPr>
        <w:drawing>
          <wp:anchor distT="0" distB="0" distL="114300" distR="114300" simplePos="0" relativeHeight="251659264" behindDoc="1" locked="0" layoutInCell="1" allowOverlap="1" wp14:anchorId="29546A3E" wp14:editId="267C9F2C">
            <wp:simplePos x="0" y="0"/>
            <wp:positionH relativeFrom="column">
              <wp:posOffset>2212340</wp:posOffset>
            </wp:positionH>
            <wp:positionV relativeFrom="paragraph">
              <wp:posOffset>75565</wp:posOffset>
            </wp:positionV>
            <wp:extent cx="2226310" cy="1083310"/>
            <wp:effectExtent l="57150" t="38100" r="116840" b="135890"/>
            <wp:wrapTight wrapText="bothSides">
              <wp:wrapPolygon edited="0">
                <wp:start x="-370" y="-760"/>
                <wp:lineTo x="-554" y="21651"/>
                <wp:lineTo x="370" y="23930"/>
                <wp:lineTo x="21625" y="23930"/>
                <wp:lineTo x="22549" y="18612"/>
                <wp:lineTo x="22549" y="6077"/>
                <wp:lineTo x="22179" y="-760"/>
                <wp:lineTo x="-370" y="-760"/>
              </wp:wrapPolygon>
            </wp:wrapTight>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nnenschirm 1.jpg"/>
                    <pic:cNvPicPr/>
                  </pic:nvPicPr>
                  <pic:blipFill rotWithShape="1">
                    <a:blip r:embed="rId9" cstate="print">
                      <a:extLst>
                        <a:ext uri="{28A0092B-C50C-407E-A947-70E740481C1C}">
                          <a14:useLocalDpi xmlns:a14="http://schemas.microsoft.com/office/drawing/2010/main" val="0"/>
                        </a:ext>
                      </a:extLst>
                    </a:blip>
                    <a:srcRect l="2545" t="14063" b="14375"/>
                    <a:stretch/>
                  </pic:blipFill>
                  <pic:spPr bwMode="auto">
                    <a:xfrm>
                      <a:off x="0" y="0"/>
                      <a:ext cx="2226310" cy="1083310"/>
                    </a:xfrm>
                    <a:prstGeom prst="rect">
                      <a:avLst/>
                    </a:prstGeom>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E60EC">
        <w:rPr>
          <w:rFonts w:ascii="Candara" w:hAnsi="Candara" w:cs="Arial"/>
          <w:noProof/>
          <w:sz w:val="18"/>
          <w:lang w:eastAsia="de-DE"/>
        </w:rPr>
        <w:drawing>
          <wp:anchor distT="0" distB="0" distL="114300" distR="114300" simplePos="0" relativeHeight="251658240" behindDoc="1" locked="0" layoutInCell="1" allowOverlap="1" wp14:anchorId="03FFE3AF" wp14:editId="0ACE59B7">
            <wp:simplePos x="0" y="0"/>
            <wp:positionH relativeFrom="column">
              <wp:posOffset>422910</wp:posOffset>
            </wp:positionH>
            <wp:positionV relativeFrom="paragraph">
              <wp:posOffset>34925</wp:posOffset>
            </wp:positionV>
            <wp:extent cx="1242695" cy="1259840"/>
            <wp:effectExtent l="38100" t="38100" r="90805" b="92710"/>
            <wp:wrapTight wrapText="bothSides">
              <wp:wrapPolygon edited="0">
                <wp:start x="-331" y="-653"/>
                <wp:lineTo x="-662" y="-327"/>
                <wp:lineTo x="-662" y="21883"/>
                <wp:lineTo x="-331" y="22863"/>
                <wp:lineTo x="22185" y="22863"/>
                <wp:lineTo x="22847" y="20577"/>
                <wp:lineTo x="22847" y="4899"/>
                <wp:lineTo x="22185" y="0"/>
                <wp:lineTo x="22185" y="-653"/>
                <wp:lineTo x="-331" y="-653"/>
              </wp:wrapPolygon>
            </wp:wrapTight>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nnenbrand.jpg"/>
                    <pic:cNvPicPr/>
                  </pic:nvPicPr>
                  <pic:blipFill rotWithShape="1">
                    <a:blip r:embed="rId10">
                      <a:extLst>
                        <a:ext uri="{28A0092B-C50C-407E-A947-70E740481C1C}">
                          <a14:useLocalDpi xmlns:a14="http://schemas.microsoft.com/office/drawing/2010/main" val="0"/>
                        </a:ext>
                      </a:extLst>
                    </a:blip>
                    <a:srcRect l="2646" t="8601" r="7158"/>
                    <a:stretch/>
                  </pic:blipFill>
                  <pic:spPr bwMode="auto">
                    <a:xfrm>
                      <a:off x="0" y="0"/>
                      <a:ext cx="1242695" cy="1259840"/>
                    </a:xfrm>
                    <a:prstGeom prst="rect">
                      <a:avLst/>
                    </a:prstGeom>
                    <a:ln>
                      <a:noFill/>
                    </a:ln>
                    <a:effectLst>
                      <a:outerShdw blurRad="57785" dist="33020" dir="3180000" algn="ctr">
                        <a:srgbClr val="000000">
                          <a:alpha val="30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509F0" w:rsidRDefault="00C509F0" w:rsidP="005344DD">
      <w:pPr>
        <w:spacing w:after="0" w:line="240" w:lineRule="auto"/>
        <w:rPr>
          <w:rFonts w:ascii="Courier New" w:hAnsi="Courier New" w:cs="Courier New"/>
          <w:szCs w:val="24"/>
        </w:rPr>
      </w:pPr>
    </w:p>
    <w:p w:rsidR="00C509F0" w:rsidRPr="0079572C" w:rsidRDefault="00C509F0" w:rsidP="005344DD">
      <w:pPr>
        <w:spacing w:after="0" w:line="240" w:lineRule="auto"/>
        <w:rPr>
          <w:rFonts w:ascii="Courier New" w:hAnsi="Courier New" w:cs="Courier New"/>
          <w:szCs w:val="24"/>
        </w:rPr>
      </w:pPr>
    </w:p>
    <w:sectPr w:rsidR="00C509F0" w:rsidRPr="0079572C" w:rsidSect="00BC1147">
      <w:headerReference w:type="default" r:id="rId11"/>
      <w:pgSz w:w="11906" w:h="16838"/>
      <w:pgMar w:top="1134" w:right="1191" w:bottom="85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70E" w:rsidRDefault="00CD270E" w:rsidP="005344DD">
      <w:pPr>
        <w:spacing w:after="0" w:line="240" w:lineRule="auto"/>
      </w:pPr>
      <w:r>
        <w:separator/>
      </w:r>
    </w:p>
  </w:endnote>
  <w:endnote w:type="continuationSeparator" w:id="0">
    <w:p w:rsidR="00CD270E" w:rsidRDefault="00CD270E" w:rsidP="00534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70E" w:rsidRDefault="00CD270E" w:rsidP="005344DD">
      <w:pPr>
        <w:spacing w:after="0" w:line="240" w:lineRule="auto"/>
      </w:pPr>
      <w:r>
        <w:separator/>
      </w:r>
    </w:p>
  </w:footnote>
  <w:footnote w:type="continuationSeparator" w:id="0">
    <w:p w:rsidR="00CD270E" w:rsidRDefault="00CD270E" w:rsidP="005344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E99" w:rsidRPr="001F5787" w:rsidRDefault="000D2E99" w:rsidP="000D2E99">
    <w:pPr>
      <w:pStyle w:val="Kopfzeile"/>
      <w:tabs>
        <w:tab w:val="clear" w:pos="9072"/>
        <w:tab w:val="right" w:pos="9360"/>
      </w:tabs>
      <w:rPr>
        <w:rFonts w:ascii="Arial" w:hAnsi="Arial" w:cs="Arial"/>
        <w:bCs/>
        <w:sz w:val="20"/>
      </w:rPr>
    </w:pPr>
    <w:r w:rsidRPr="001F5787">
      <w:rPr>
        <w:rFonts w:ascii="Arial" w:hAnsi="Arial" w:cs="Arial"/>
        <w:bCs/>
        <w:sz w:val="20"/>
      </w:rPr>
      <w:t xml:space="preserve">Name: </w:t>
    </w:r>
    <w:r w:rsidRPr="001F5787">
      <w:rPr>
        <w:rFonts w:ascii="Arial" w:hAnsi="Arial" w:cs="Arial"/>
        <w:bCs/>
        <w:sz w:val="20"/>
      </w:rPr>
      <w:tab/>
      <w:t xml:space="preserve">Klasse: </w:t>
    </w:r>
    <w:r w:rsidRPr="001F5787">
      <w:rPr>
        <w:rFonts w:ascii="Arial" w:hAnsi="Arial" w:cs="Arial"/>
        <w:bCs/>
        <w:sz w:val="20"/>
      </w:rPr>
      <w:tab/>
      <w:t xml:space="preserve">Datum: </w:t>
    </w:r>
  </w:p>
  <w:p w:rsidR="000D2E99" w:rsidRPr="00104090" w:rsidRDefault="000D2E99" w:rsidP="000D2E99">
    <w:pPr>
      <w:pStyle w:val="Kopfzeile"/>
      <w:tabs>
        <w:tab w:val="left" w:pos="6379"/>
      </w:tabs>
      <w:jc w:val="center"/>
      <w:rPr>
        <w:rFonts w:ascii="Arial" w:hAnsi="Arial" w:cs="Arial"/>
        <w:b/>
        <w:bCs/>
        <w:sz w:val="20"/>
        <w:szCs w:val="12"/>
        <w:shd w:val="clear" w:color="auto" w:fill="CCCCCC"/>
      </w:rPr>
    </w:pPr>
  </w:p>
  <w:p w:rsidR="000D2E99" w:rsidRPr="008F0D8D" w:rsidRDefault="000D2E99" w:rsidP="000D2E99">
    <w:pPr>
      <w:pStyle w:val="Kopfzeile"/>
      <w:shd w:val="clear" w:color="auto" w:fill="F79646" w:themeFill="accent6"/>
      <w:tabs>
        <w:tab w:val="clear" w:pos="9072"/>
        <w:tab w:val="right" w:pos="9360"/>
      </w:tabs>
      <w:ind w:right="-5"/>
      <w:jc w:val="center"/>
      <w:rPr>
        <w:rFonts w:ascii="Arial" w:hAnsi="Arial" w:cs="Arial"/>
        <w:b/>
        <w:bCs/>
        <w:sz w:val="28"/>
        <w:szCs w:val="28"/>
        <w:shd w:val="clear" w:color="auto" w:fill="DBE5F1" w:themeFill="accent1" w:themeFillTint="33"/>
      </w:rPr>
    </w:pPr>
    <w:r w:rsidRPr="008F0D8D">
      <w:rPr>
        <w:rFonts w:ascii="Arial" w:hAnsi="Arial" w:cs="Arial"/>
        <w:b/>
        <w:bCs/>
        <w:color w:val="FFFFFF" w:themeColor="background1"/>
        <w:sz w:val="28"/>
        <w:szCs w:val="28"/>
      </w:rPr>
      <w:t xml:space="preserve">Textgestaltung – 10. Klasse ÜBU (IV-Inhalte) – </w:t>
    </w:r>
    <w:r w:rsidR="008F0D8D" w:rsidRPr="008F0D8D">
      <w:rPr>
        <w:rFonts w:ascii="Arial" w:hAnsi="Arial" w:cs="Arial"/>
        <w:b/>
        <w:bCs/>
        <w:color w:val="FFFFFF" w:themeColor="background1"/>
        <w:sz w:val="28"/>
        <w:szCs w:val="28"/>
      </w:rPr>
      <w:t>Sonnenlicht</w:t>
    </w:r>
    <w:r w:rsidRPr="008F0D8D">
      <w:rPr>
        <w:rFonts w:ascii="Arial" w:hAnsi="Arial" w:cs="Arial"/>
        <w:b/>
        <w:bCs/>
        <w:color w:val="FFFFFF" w:themeColor="background1"/>
        <w:sz w:val="28"/>
        <w:szCs w:val="28"/>
      </w:rPr>
      <w:t xml:space="preserve"> (Übung 2)</w:t>
    </w:r>
  </w:p>
  <w:p w:rsidR="000D2E99" w:rsidRPr="00104090" w:rsidRDefault="000D2E99" w:rsidP="000D2E99">
    <w:pPr>
      <w:pStyle w:val="Kopfzeile"/>
      <w:pBdr>
        <w:bottom w:val="single" w:sz="18" w:space="1" w:color="F79646" w:themeColor="accent6"/>
      </w:pBdr>
      <w:jc w:val="both"/>
      <w:rPr>
        <w:rFonts w:ascii="Arial" w:hAnsi="Arial" w:cs="Arial"/>
        <w:b/>
        <w:bCs/>
        <w:color w:val="9BBB59" w:themeColor="accent3"/>
        <w:sz w:val="20"/>
        <w:szCs w:val="15"/>
      </w:rPr>
    </w:pPr>
  </w:p>
  <w:p w:rsidR="000D2E99" w:rsidRPr="001F5787" w:rsidRDefault="000D2E99" w:rsidP="000D2E99">
    <w:pPr>
      <w:pStyle w:val="Kopfzeile"/>
      <w:rPr>
        <w:rFonts w:ascii="Candara" w:hAnsi="Candara" w:cs="Courier New"/>
        <w:sz w:val="20"/>
        <w:szCs w:val="20"/>
      </w:rPr>
    </w:pPr>
  </w:p>
  <w:p w:rsidR="005344DD" w:rsidRPr="000D2E99" w:rsidRDefault="005344DD" w:rsidP="000D2E99">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BF56A0"/>
    <w:multiLevelType w:val="hybridMultilevel"/>
    <w:tmpl w:val="049E7276"/>
    <w:lvl w:ilvl="0" w:tplc="1302848E">
      <w:start w:val="1"/>
      <w:numFmt w:val="bullet"/>
      <w:lvlText w:val=""/>
      <w:lvlJc w:val="left"/>
      <w:pPr>
        <w:tabs>
          <w:tab w:val="num" w:pos="425"/>
        </w:tabs>
        <w:ind w:left="425" w:hanging="425"/>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4DD"/>
    <w:rsid w:val="000D2E99"/>
    <w:rsid w:val="00114A0F"/>
    <w:rsid w:val="002D51AA"/>
    <w:rsid w:val="00387952"/>
    <w:rsid w:val="004B754D"/>
    <w:rsid w:val="00515892"/>
    <w:rsid w:val="00522601"/>
    <w:rsid w:val="005344DD"/>
    <w:rsid w:val="00577BDC"/>
    <w:rsid w:val="006610BC"/>
    <w:rsid w:val="0079572C"/>
    <w:rsid w:val="0085523A"/>
    <w:rsid w:val="008F0D8D"/>
    <w:rsid w:val="0096011F"/>
    <w:rsid w:val="00996966"/>
    <w:rsid w:val="009A48EF"/>
    <w:rsid w:val="009B2E68"/>
    <w:rsid w:val="009F670A"/>
    <w:rsid w:val="00A86D2F"/>
    <w:rsid w:val="00BC1147"/>
    <w:rsid w:val="00C30202"/>
    <w:rsid w:val="00C509F0"/>
    <w:rsid w:val="00CA043F"/>
    <w:rsid w:val="00CB17B3"/>
    <w:rsid w:val="00CD270E"/>
    <w:rsid w:val="00CE573F"/>
    <w:rsid w:val="00D01E11"/>
    <w:rsid w:val="00EC1BB5"/>
    <w:rsid w:val="00F708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7294FBC-7C7E-4A78-A91C-661A72A8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5344D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344DD"/>
  </w:style>
  <w:style w:type="paragraph" w:styleId="Fuzeile">
    <w:name w:val="footer"/>
    <w:basedOn w:val="Standard"/>
    <w:link w:val="FuzeileZchn"/>
    <w:uiPriority w:val="99"/>
    <w:unhideWhenUsed/>
    <w:rsid w:val="005344D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344DD"/>
  </w:style>
  <w:style w:type="paragraph" w:styleId="Sprechblasentext">
    <w:name w:val="Balloon Text"/>
    <w:basedOn w:val="Standard"/>
    <w:link w:val="SprechblasentextZchn"/>
    <w:uiPriority w:val="99"/>
    <w:semiHidden/>
    <w:unhideWhenUsed/>
    <w:rsid w:val="005344D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44DD"/>
    <w:rPr>
      <w:rFonts w:ascii="Tahoma" w:hAnsi="Tahoma" w:cs="Tahoma"/>
      <w:sz w:val="16"/>
      <w:szCs w:val="16"/>
    </w:rPr>
  </w:style>
  <w:style w:type="paragraph" w:styleId="Listenabsatz">
    <w:name w:val="List Paragraph"/>
    <w:basedOn w:val="Standard"/>
    <w:uiPriority w:val="34"/>
    <w:qFormat/>
    <w:rsid w:val="005344DD"/>
    <w:pPr>
      <w:spacing w:after="0" w:line="240" w:lineRule="auto"/>
      <w:ind w:left="720"/>
      <w:contextualSpacing/>
    </w:pPr>
    <w:rPr>
      <w:rFonts w:ascii="Courier New" w:eastAsia="Times New Roman" w:hAnsi="Courier New" w:cs="Times New Roman"/>
      <w:sz w:val="24"/>
      <w:szCs w:val="20"/>
      <w:lang w:eastAsia="de-DE"/>
    </w:rPr>
  </w:style>
  <w:style w:type="table" w:styleId="Tabellenraster">
    <w:name w:val="Table Grid"/>
    <w:basedOn w:val="NormaleTabelle"/>
    <w:uiPriority w:val="59"/>
    <w:rsid w:val="00534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5344DD"/>
    <w:pPr>
      <w:spacing w:after="0" w:line="240" w:lineRule="auto"/>
    </w:pPr>
    <w:rPr>
      <w:rFonts w:ascii="Courier New" w:eastAsia="Times New Roman" w:hAnsi="Courier New" w:cs="Times New Roman"/>
      <w:sz w:val="20"/>
      <w:szCs w:val="20"/>
      <w:lang w:eastAsia="de-DE"/>
    </w:rPr>
  </w:style>
  <w:style w:type="character" w:customStyle="1" w:styleId="FunotentextZchn">
    <w:name w:val="Fußnotentext Zchn"/>
    <w:basedOn w:val="Absatz-Standardschriftart"/>
    <w:link w:val="Funotentext"/>
    <w:uiPriority w:val="99"/>
    <w:semiHidden/>
    <w:rsid w:val="005344DD"/>
    <w:rPr>
      <w:rFonts w:ascii="Courier New" w:eastAsia="Times New Roman" w:hAnsi="Courier New" w:cs="Times New Roman"/>
      <w:sz w:val="20"/>
      <w:szCs w:val="20"/>
      <w:lang w:eastAsia="de-DE"/>
    </w:rPr>
  </w:style>
  <w:style w:type="character" w:styleId="Funotenzeichen">
    <w:name w:val="footnote reference"/>
    <w:basedOn w:val="Absatz-Standardschriftart"/>
    <w:uiPriority w:val="99"/>
    <w:semiHidden/>
    <w:unhideWhenUsed/>
    <w:rsid w:val="005344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4C12F-E633-4473-9F8C-86B4025F4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1742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Kaldenbach</dc:creator>
  <cp:lastModifiedBy>Schüler</cp:lastModifiedBy>
  <cp:revision>6</cp:revision>
  <cp:lastPrinted>2013-02-12T12:41:00Z</cp:lastPrinted>
  <dcterms:created xsi:type="dcterms:W3CDTF">2017-09-24T11:33:00Z</dcterms:created>
  <dcterms:modified xsi:type="dcterms:W3CDTF">2017-11-20T07:47:00Z</dcterms:modified>
</cp:coreProperties>
</file>